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CF" w:rsidRPr="00196ACF" w:rsidRDefault="00196ACF" w:rsidP="00196ACF">
      <w:pPr>
        <w:rPr>
          <w:sz w:val="28"/>
          <w:szCs w:val="24"/>
        </w:rPr>
      </w:pPr>
      <w:r w:rsidRPr="00196ACF">
        <w:rPr>
          <w:sz w:val="28"/>
          <w:szCs w:val="24"/>
        </w:rPr>
        <w:t>Odległości, w jakich nie stosu</w:t>
      </w:r>
      <w:bookmarkStart w:id="0" w:name="_GoBack"/>
      <w:bookmarkEnd w:id="0"/>
      <w:r w:rsidRPr="00196ACF">
        <w:rPr>
          <w:sz w:val="28"/>
          <w:szCs w:val="24"/>
        </w:rPr>
        <w:t>je się nawozów w pobliżu wód powierzchniowych</w:t>
      </w:r>
    </w:p>
    <w:p w:rsidR="00196ACF" w:rsidRPr="00016F8B" w:rsidRDefault="00196ACF" w:rsidP="00196AC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7"/>
        <w:gridCol w:w="1996"/>
        <w:gridCol w:w="1514"/>
        <w:gridCol w:w="1600"/>
        <w:gridCol w:w="2215"/>
      </w:tblGrid>
      <w:tr w:rsidR="00196ACF" w:rsidTr="00184372">
        <w:tc>
          <w:tcPr>
            <w:tcW w:w="9062" w:type="dxa"/>
            <w:gridSpan w:val="5"/>
          </w:tcPr>
          <w:p w:rsidR="00196ACF" w:rsidRDefault="00196ACF" w:rsidP="00184372">
            <w:pPr>
              <w:jc w:val="center"/>
              <w:rPr>
                <w:sz w:val="24"/>
                <w:szCs w:val="24"/>
              </w:rPr>
            </w:pPr>
          </w:p>
          <w:p w:rsidR="00196ACF" w:rsidRPr="00A775A1" w:rsidRDefault="00196ACF" w:rsidP="00184372">
            <w:pPr>
              <w:jc w:val="center"/>
              <w:rPr>
                <w:b/>
                <w:sz w:val="24"/>
                <w:szCs w:val="24"/>
              </w:rPr>
            </w:pPr>
            <w:r w:rsidRPr="00A775A1">
              <w:rPr>
                <w:sz w:val="24"/>
                <w:szCs w:val="24"/>
              </w:rPr>
              <w:t>Na gruntach rolnych od brzegu:</w:t>
            </w:r>
          </w:p>
          <w:p w:rsidR="00196ACF" w:rsidRPr="002C6F20" w:rsidRDefault="00196ACF" w:rsidP="00184372">
            <w:pPr>
              <w:jc w:val="center"/>
              <w:rPr>
                <w:sz w:val="24"/>
                <w:szCs w:val="24"/>
              </w:rPr>
            </w:pPr>
          </w:p>
        </w:tc>
      </w:tr>
      <w:tr w:rsidR="00196ACF" w:rsidTr="00184372">
        <w:tc>
          <w:tcPr>
            <w:tcW w:w="1737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 xml:space="preserve">Rodzaj nawozu </w:t>
            </w:r>
          </w:p>
        </w:tc>
        <w:tc>
          <w:tcPr>
            <w:tcW w:w="1996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jezior i zbiorników wodnych o powierzchni do 50 ha</w:t>
            </w:r>
          </w:p>
        </w:tc>
        <w:tc>
          <w:tcPr>
            <w:tcW w:w="1514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cieków naturalnych</w:t>
            </w:r>
          </w:p>
        </w:tc>
        <w:tc>
          <w:tcPr>
            <w:tcW w:w="1600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rowów z wyłączeniem rowów o szerokości do 5 m liczonej od górnej krawędzi brzegu rowu</w:t>
            </w:r>
          </w:p>
        </w:tc>
        <w:tc>
          <w:tcPr>
            <w:tcW w:w="2215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kanałów</w:t>
            </w:r>
          </w:p>
        </w:tc>
      </w:tr>
      <w:tr w:rsidR="00196ACF" w:rsidTr="00184372">
        <w:tc>
          <w:tcPr>
            <w:tcW w:w="1737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Nawozy z wyłączeniem gnojowicy</w:t>
            </w:r>
          </w:p>
        </w:tc>
        <w:tc>
          <w:tcPr>
            <w:tcW w:w="1996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5 m</w:t>
            </w:r>
          </w:p>
        </w:tc>
        <w:tc>
          <w:tcPr>
            <w:tcW w:w="1514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5 m</w:t>
            </w:r>
          </w:p>
        </w:tc>
        <w:tc>
          <w:tcPr>
            <w:tcW w:w="1600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5 m</w:t>
            </w:r>
          </w:p>
        </w:tc>
        <w:tc>
          <w:tcPr>
            <w:tcW w:w="2215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5 m</w:t>
            </w:r>
          </w:p>
        </w:tc>
      </w:tr>
      <w:tr w:rsidR="00196ACF" w:rsidTr="00184372">
        <w:tc>
          <w:tcPr>
            <w:tcW w:w="1737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Gnojowica</w:t>
            </w:r>
          </w:p>
        </w:tc>
        <w:tc>
          <w:tcPr>
            <w:tcW w:w="1996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10 m</w:t>
            </w:r>
          </w:p>
        </w:tc>
        <w:tc>
          <w:tcPr>
            <w:tcW w:w="1514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10 m</w:t>
            </w:r>
          </w:p>
        </w:tc>
        <w:tc>
          <w:tcPr>
            <w:tcW w:w="1600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10 m</w:t>
            </w:r>
          </w:p>
        </w:tc>
        <w:tc>
          <w:tcPr>
            <w:tcW w:w="2215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10 m</w:t>
            </w:r>
          </w:p>
        </w:tc>
      </w:tr>
      <w:tr w:rsidR="00196ACF" w:rsidTr="00184372">
        <w:tc>
          <w:tcPr>
            <w:tcW w:w="9062" w:type="dxa"/>
            <w:gridSpan w:val="5"/>
          </w:tcPr>
          <w:p w:rsidR="00196ACF" w:rsidRDefault="00196ACF" w:rsidP="00184372">
            <w:pPr>
              <w:jc w:val="center"/>
              <w:rPr>
                <w:sz w:val="24"/>
                <w:szCs w:val="24"/>
              </w:rPr>
            </w:pPr>
          </w:p>
          <w:p w:rsidR="00196ACF" w:rsidRPr="00A775A1" w:rsidRDefault="00196ACF" w:rsidP="00184372">
            <w:pPr>
              <w:jc w:val="center"/>
              <w:rPr>
                <w:b/>
                <w:sz w:val="24"/>
                <w:szCs w:val="24"/>
              </w:rPr>
            </w:pPr>
            <w:r w:rsidRPr="00A775A1">
              <w:rPr>
                <w:sz w:val="24"/>
                <w:szCs w:val="24"/>
              </w:rPr>
              <w:t>Na gruntach rolnych od:</w:t>
            </w:r>
          </w:p>
          <w:p w:rsidR="00196ACF" w:rsidRPr="002C6F20" w:rsidRDefault="00196ACF" w:rsidP="00184372">
            <w:pPr>
              <w:jc w:val="center"/>
              <w:rPr>
                <w:sz w:val="24"/>
                <w:szCs w:val="24"/>
              </w:rPr>
            </w:pPr>
          </w:p>
        </w:tc>
      </w:tr>
      <w:tr w:rsidR="00196ACF" w:rsidTr="00184372">
        <w:tc>
          <w:tcPr>
            <w:tcW w:w="1737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Rodzaj nawozu</w:t>
            </w:r>
          </w:p>
        </w:tc>
        <w:tc>
          <w:tcPr>
            <w:tcW w:w="1996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brzegu jezior i zbiorników wodnych o powierzchni powyżej 50 ha</w:t>
            </w:r>
          </w:p>
        </w:tc>
        <w:tc>
          <w:tcPr>
            <w:tcW w:w="3114" w:type="dxa"/>
            <w:gridSpan w:val="2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ujęć wody, jeżeli nie ustanowiono strefy ochronnej na podstawie przepisów ustawy z dnia 20 lipca 2017 r. – Prawo wodne (Dz. U. poz. 1566 i 2180 oraz z 2018 r. poz. 650 i 710)</w:t>
            </w:r>
          </w:p>
        </w:tc>
        <w:tc>
          <w:tcPr>
            <w:tcW w:w="2215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obszarów morskiego pasa nadbrzeżnego</w:t>
            </w:r>
          </w:p>
        </w:tc>
      </w:tr>
      <w:tr w:rsidR="00196ACF" w:rsidTr="00184372">
        <w:tc>
          <w:tcPr>
            <w:tcW w:w="1737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Wszystkie rodzaje nawozów</w:t>
            </w:r>
          </w:p>
        </w:tc>
        <w:tc>
          <w:tcPr>
            <w:tcW w:w="1996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20 m</w:t>
            </w:r>
          </w:p>
        </w:tc>
        <w:tc>
          <w:tcPr>
            <w:tcW w:w="3114" w:type="dxa"/>
            <w:gridSpan w:val="2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20 m</w:t>
            </w:r>
          </w:p>
        </w:tc>
        <w:tc>
          <w:tcPr>
            <w:tcW w:w="2215" w:type="dxa"/>
          </w:tcPr>
          <w:p w:rsidR="00196ACF" w:rsidRPr="002C6F20" w:rsidRDefault="00196ACF" w:rsidP="00184372">
            <w:pPr>
              <w:rPr>
                <w:sz w:val="24"/>
                <w:szCs w:val="24"/>
              </w:rPr>
            </w:pPr>
            <w:r w:rsidRPr="002C6F20">
              <w:rPr>
                <w:sz w:val="24"/>
                <w:szCs w:val="24"/>
              </w:rPr>
              <w:t>20 m</w:t>
            </w:r>
          </w:p>
        </w:tc>
      </w:tr>
    </w:tbl>
    <w:p w:rsidR="00196ACF" w:rsidRPr="003F0071" w:rsidRDefault="00196ACF" w:rsidP="00196ACF">
      <w:pPr>
        <w:rPr>
          <w:i/>
          <w:sz w:val="16"/>
          <w:szCs w:val="16"/>
        </w:rPr>
      </w:pPr>
      <w:r w:rsidRPr="003F0071">
        <w:rPr>
          <w:i/>
          <w:sz w:val="16"/>
          <w:szCs w:val="16"/>
        </w:rPr>
        <w:t>Wynika z programu działań mających na celu zmniejszenie zanieczyszczenia wód azotanami pochodzącymi ze źródeł rolniczych oraz zapobieganie dalszemu zanieczyszczeniu</w:t>
      </w:r>
    </w:p>
    <w:p w:rsidR="00196ACF" w:rsidRPr="003F0071" w:rsidRDefault="00196ACF" w:rsidP="00196ACF">
      <w:pPr>
        <w:rPr>
          <w:sz w:val="16"/>
          <w:szCs w:val="16"/>
        </w:rPr>
      </w:pPr>
      <w:r>
        <w:rPr>
          <w:sz w:val="16"/>
          <w:szCs w:val="16"/>
        </w:rPr>
        <w:t xml:space="preserve">Na terenach o dużym nachyleniu w kierunku wód powierzchniowych nawozy zawierające azot można stosować w odległościach określonych w tabeli 1zwiększonych o 5 m. Odległości podane w tabeli 1 mogą być zmniejszone o połowę w przypadku stosowania nawozów przy pomocy urządzeń aplikujących je bezpośrednio do gleby lub w przypadku podzielonej pełnej dawki nawozów na co najmniej 3 równe dawki przy czym odstęp między zastosowaniem tych dawek nawozu nie może być krótszy niż 14 dni. </w:t>
      </w:r>
    </w:p>
    <w:p w:rsidR="004A4B52" w:rsidRDefault="004A4B52"/>
    <w:sectPr w:rsidR="004A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CF"/>
    <w:rsid w:val="00196ACF"/>
    <w:rsid w:val="004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CF"/>
    <w:pPr>
      <w:spacing w:after="160" w:line="259" w:lineRule="auto"/>
    </w:pPr>
    <w:rPr>
      <w:rFonts w:ascii="Times New Roman" w:hAnsi="Times New Roman" w:cs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6ACF"/>
    <w:pPr>
      <w:spacing w:after="0" w:line="240" w:lineRule="auto"/>
    </w:pPr>
    <w:rPr>
      <w:rFonts w:ascii="Times New Roman" w:hAnsi="Times New Roman" w:cs="Times New Roman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CF"/>
    <w:pPr>
      <w:spacing w:after="160" w:line="259" w:lineRule="auto"/>
    </w:pPr>
    <w:rPr>
      <w:rFonts w:ascii="Times New Roman" w:hAnsi="Times New Roman" w:cs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6ACF"/>
    <w:pPr>
      <w:spacing w:after="0" w:line="240" w:lineRule="auto"/>
    </w:pPr>
    <w:rPr>
      <w:rFonts w:ascii="Times New Roman" w:hAnsi="Times New Roman" w:cs="Times New Roman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2019-03-21T07:19:00Z</dcterms:created>
  <dcterms:modified xsi:type="dcterms:W3CDTF">2019-03-21T07:20:00Z</dcterms:modified>
</cp:coreProperties>
</file>